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C02" w14:textId="079ABAEC" w:rsidR="00FB4CA6" w:rsidRDefault="00FB4CA6">
      <w:pPr>
        <w:rPr>
          <w:lang w:val="en-CA"/>
        </w:rPr>
      </w:pPr>
    </w:p>
    <w:tbl>
      <w:tblPr>
        <w:tblStyle w:val="TableGrid"/>
        <w:tblW w:w="11360" w:type="dxa"/>
        <w:tblLayout w:type="fixed"/>
        <w:tblLook w:val="04A0" w:firstRow="1" w:lastRow="0" w:firstColumn="1" w:lastColumn="0" w:noHBand="0" w:noVBand="1"/>
      </w:tblPr>
      <w:tblGrid>
        <w:gridCol w:w="1982"/>
        <w:gridCol w:w="464"/>
        <w:gridCol w:w="385"/>
        <w:gridCol w:w="1680"/>
        <w:gridCol w:w="901"/>
        <w:gridCol w:w="2370"/>
        <w:gridCol w:w="707"/>
        <w:gridCol w:w="882"/>
        <w:gridCol w:w="249"/>
        <w:gridCol w:w="708"/>
        <w:gridCol w:w="322"/>
        <w:gridCol w:w="710"/>
      </w:tblGrid>
      <w:tr w:rsidR="00B440A7" w14:paraId="72859A85" w14:textId="77777777" w:rsidTr="007347BC">
        <w:trPr>
          <w:trHeight w:val="319"/>
        </w:trPr>
        <w:tc>
          <w:tcPr>
            <w:tcW w:w="113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6D47" w14:textId="79BB6430" w:rsidR="00B440A7" w:rsidRPr="00726674" w:rsidRDefault="00B440A7" w:rsidP="00B440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1A7B7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202</w:t>
            </w:r>
            <w:r w:rsidR="007347BC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SJDAWC 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Veterinary Student Research Award (</w:t>
            </w:r>
            <w:proofErr w:type="spellStart"/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VetSRA</w:t>
            </w:r>
            <w:proofErr w:type="spellEnd"/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).</w:t>
            </w:r>
          </w:p>
          <w:p w14:paraId="27EAB745" w14:textId="47213308" w:rsidR="00B440A7" w:rsidRPr="00825759" w:rsidRDefault="00B440A7" w:rsidP="00B440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Application Form - Part 2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Supervisor Completes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</w:t>
            </w:r>
          </w:p>
        </w:tc>
      </w:tr>
      <w:tr w:rsidR="00B440A7" w14:paraId="340C4B3A" w14:textId="77777777" w:rsidTr="007347BC">
        <w:trPr>
          <w:trHeight w:val="422"/>
        </w:trPr>
        <w:tc>
          <w:tcPr>
            <w:tcW w:w="11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0CE65" w14:textId="77777777" w:rsidR="00B440A7" w:rsidRDefault="00B440A7" w:rsidP="00B440A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95272A" w14:textId="009AC280" w:rsidR="00B440A7" w:rsidRPr="00D16BAC" w:rsidRDefault="00B440A7" w:rsidP="00B440A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524E">
              <w:rPr>
                <w:rFonts w:ascii="Arial" w:hAnsi="Arial" w:cs="Arial"/>
                <w:sz w:val="16"/>
                <w:szCs w:val="16"/>
                <w:lang w:val="en-CA"/>
              </w:rPr>
              <w:t>Please type the information below (not to be handwritten)</w:t>
            </w:r>
          </w:p>
        </w:tc>
      </w:tr>
      <w:tr w:rsidR="007347BC" w:rsidRPr="00825759" w14:paraId="3A94AF87" w14:textId="77777777" w:rsidTr="007347BC">
        <w:tc>
          <w:tcPr>
            <w:tcW w:w="11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72B30" w14:textId="7DC82933" w:rsidR="007347BC" w:rsidRPr="00825759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 OF STUDENT</w:t>
            </w:r>
            <w:r w:rsidRPr="0082575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7347BC" w:rsidRPr="00825759" w14:paraId="632A5808" w14:textId="77777777" w:rsidTr="007347BC">
        <w:trPr>
          <w:trHeight w:val="332"/>
        </w:trPr>
        <w:tc>
          <w:tcPr>
            <w:tcW w:w="113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EACF9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6CA74145" w14:textId="77777777" w:rsidTr="007347BC">
        <w:tc>
          <w:tcPr>
            <w:tcW w:w="54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9AF44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D170C6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UPERVISOR NAME</w:t>
            </w:r>
            <w:r w:rsidRPr="00D170C6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592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5930E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DEPARTMENT:</w:t>
            </w:r>
          </w:p>
        </w:tc>
      </w:tr>
      <w:tr w:rsidR="007347BC" w:rsidRPr="00825759" w14:paraId="30F9F264" w14:textId="77777777" w:rsidTr="007347BC">
        <w:trPr>
          <w:trHeight w:val="377"/>
        </w:trPr>
        <w:tc>
          <w:tcPr>
            <w:tcW w:w="5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FF551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B01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2E524518" w14:textId="77777777" w:rsidTr="007347BC">
        <w:tc>
          <w:tcPr>
            <w:tcW w:w="54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4B5AC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TENURED / TENURE-TRACK (YES / NO):</w:t>
            </w:r>
          </w:p>
        </w:tc>
        <w:tc>
          <w:tcPr>
            <w:tcW w:w="592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A9567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TELEPHONE NUMBER:</w:t>
            </w:r>
          </w:p>
        </w:tc>
      </w:tr>
      <w:tr w:rsidR="007347BC" w:rsidRPr="00825759" w14:paraId="69577A51" w14:textId="77777777" w:rsidTr="007347BC">
        <w:trPr>
          <w:trHeight w:val="323"/>
        </w:trPr>
        <w:tc>
          <w:tcPr>
            <w:tcW w:w="5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77CC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AEC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7A6B2A82" w14:textId="77777777" w:rsidTr="007347BC">
        <w:tc>
          <w:tcPr>
            <w:tcW w:w="1135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C558F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EMAIL ADDRESS:</w:t>
            </w:r>
          </w:p>
        </w:tc>
      </w:tr>
      <w:tr w:rsidR="007347BC" w:rsidRPr="00825759" w14:paraId="5A1E3909" w14:textId="77777777" w:rsidTr="007347BC">
        <w:trPr>
          <w:trHeight w:val="323"/>
        </w:trPr>
        <w:tc>
          <w:tcPr>
            <w:tcW w:w="11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BC14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5A93CCF4" w14:textId="77777777" w:rsidTr="007347BC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5427" w:type="dxa"/>
            <w:gridSpan w:val="5"/>
            <w:shd w:val="clear" w:color="auto" w:fill="D9D9D9" w:themeFill="background1" w:themeFillShade="D9"/>
          </w:tcPr>
          <w:p w14:paraId="547EEC27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PROPOSED RESEARCH PROJECT:</w:t>
            </w:r>
          </w:p>
        </w:tc>
        <w:tc>
          <w:tcPr>
            <w:tcW w:w="5928" w:type="dxa"/>
            <w:gridSpan w:val="7"/>
            <w:shd w:val="clear" w:color="auto" w:fill="D9D9D9" w:themeFill="background1" w:themeFillShade="D9"/>
          </w:tcPr>
          <w:p w14:paraId="243684DD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7347BC" w:rsidRPr="00D170C6" w14:paraId="42C07F7C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shd w:val="clear" w:color="auto" w:fill="DBE5F1" w:themeFill="accent1" w:themeFillTint="33"/>
          </w:tcPr>
          <w:p w14:paraId="732A8F18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Title of proposed research project </w:t>
            </w:r>
          </w:p>
        </w:tc>
      </w:tr>
      <w:tr w:rsidR="007347BC" w:rsidRPr="00825759" w14:paraId="65BDDB30" w14:textId="77777777" w:rsidTr="007347BC">
        <w:trPr>
          <w:trHeight w:val="377"/>
        </w:trPr>
        <w:tc>
          <w:tcPr>
            <w:tcW w:w="11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3F2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62532751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shd w:val="clear" w:color="auto" w:fill="DBE5F1" w:themeFill="accent1" w:themeFillTint="33"/>
          </w:tcPr>
          <w:p w14:paraId="3F8EBF71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Outline of proposed research project (Min. 1000 characters; max. 1800 characters) </w:t>
            </w:r>
          </w:p>
        </w:tc>
      </w:tr>
      <w:tr w:rsidR="007347BC" w:rsidRPr="00825759" w14:paraId="5CDE1B8F" w14:textId="77777777" w:rsidTr="007347BC">
        <w:trPr>
          <w:trHeight w:val="395"/>
        </w:trPr>
        <w:tc>
          <w:tcPr>
            <w:tcW w:w="11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364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/>
                  <w:textInput>
                    <w:maxLength w:val="1800"/>
                  </w:textInput>
                </w:ffData>
              </w:fldChar>
            </w:r>
            <w:bookmarkStart w:id="0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7347BC" w:rsidRPr="00465F8C" w14:paraId="0182FD27" w14:textId="77777777" w:rsidTr="007347BC">
        <w:tc>
          <w:tcPr>
            <w:tcW w:w="93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41AAF" w14:textId="77777777" w:rsidR="007347BC" w:rsidRPr="0059340E" w:rsidRDefault="007347BC" w:rsidP="00F07E03">
            <w:pPr>
              <w:rPr>
                <w:rFonts w:ascii="Arial" w:hAnsi="Arial" w:cs="Arial"/>
                <w:b/>
                <w:sz w:val="12"/>
                <w:szCs w:val="12"/>
                <w:lang w:val="en-CA"/>
              </w:rPr>
            </w:pPr>
          </w:p>
          <w:p w14:paraId="17108E55" w14:textId="77777777" w:rsidR="007347BC" w:rsidRPr="00085C33" w:rsidRDefault="007347BC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Research operating costs:  AMOUNT: 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</w:t>
            </w:r>
          </w:p>
          <w:p w14:paraId="713115CA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1DC818" w14:textId="77777777" w:rsidR="007347BC" w:rsidRPr="00465F8C" w:rsidRDefault="007347B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91EECD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347BC" w:rsidRPr="00465F8C" w14:paraId="20B08B19" w14:textId="77777777" w:rsidTr="007347BC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68102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Place an “x” in box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A46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3EE3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 (confirmed)</w:t>
            </w:r>
          </w:p>
          <w:p w14:paraId="61465863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A92" w14:textId="77777777" w:rsidR="007347BC" w:rsidRPr="00465F8C" w:rsidRDefault="007347B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D1F81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Yes (pending - outline plans on separate page)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0E3" w14:textId="77777777" w:rsidR="007347BC" w:rsidRPr="00465F8C" w:rsidRDefault="007347B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1D0B5" w14:textId="77777777" w:rsidR="007347BC" w:rsidRPr="00465F8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347BC" w:rsidRPr="0059340E" w14:paraId="20AE4084" w14:textId="77777777" w:rsidTr="007347BC"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4F24F" w14:textId="77777777" w:rsidR="007347BC" w:rsidRPr="0059340E" w:rsidRDefault="007347B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08B55" w14:textId="77777777" w:rsidR="007347BC" w:rsidRPr="0059340E" w:rsidRDefault="007347BC" w:rsidP="00F07E03">
            <w:pPr>
              <w:jc w:val="center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DEC0E" w14:textId="77777777" w:rsidR="007347BC" w:rsidRPr="0059340E" w:rsidRDefault="007347B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5CD6D" w14:textId="77777777" w:rsidR="007347BC" w:rsidRPr="0059340E" w:rsidRDefault="007347BC" w:rsidP="00F07E03">
            <w:pPr>
              <w:jc w:val="center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67748" w14:textId="77777777" w:rsidR="007347BC" w:rsidRPr="0059340E" w:rsidRDefault="007347B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AF732" w14:textId="77777777" w:rsidR="007347BC" w:rsidRPr="0059340E" w:rsidRDefault="007347B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24AF" w14:textId="77777777" w:rsidR="007347BC" w:rsidRPr="0059340E" w:rsidRDefault="007347BC" w:rsidP="00F07E03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</w:tr>
      <w:tr w:rsidR="007347BC" w:rsidRPr="00D170C6" w14:paraId="59EB1236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shd w:val="clear" w:color="auto" w:fill="DBE5F1" w:themeFill="accent1" w:themeFillTint="33"/>
          </w:tcPr>
          <w:p w14:paraId="57EDD401" w14:textId="4FCC3AAE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Outline the student’s role (Briefly describe the student’s role in the research.  max. 500 characters</w:t>
            </w:r>
            <w:r w:rsidRPr="00F1576C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). </w:t>
            </w:r>
          </w:p>
        </w:tc>
      </w:tr>
      <w:tr w:rsidR="007347BC" w:rsidRPr="00825759" w14:paraId="25B09742" w14:textId="77777777" w:rsidTr="007347BC">
        <w:trPr>
          <w:trHeight w:val="377"/>
        </w:trPr>
        <w:tc>
          <w:tcPr>
            <w:tcW w:w="11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9861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6FE0FB27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shd w:val="clear" w:color="auto" w:fill="DBE5F1" w:themeFill="accent1" w:themeFillTint="33"/>
          </w:tcPr>
          <w:p w14:paraId="02A7868A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Expected quality of the training to be received.  (Briefly describe the training environment to be provided to the student and provide assurance that a student poster will be produced.  Max. 500 characters).</w:t>
            </w:r>
          </w:p>
        </w:tc>
      </w:tr>
      <w:tr w:rsidR="007347BC" w:rsidRPr="00825759" w14:paraId="6E5D2535" w14:textId="77777777" w:rsidTr="007347BC">
        <w:trPr>
          <w:trHeight w:val="377"/>
        </w:trPr>
        <w:tc>
          <w:tcPr>
            <w:tcW w:w="11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8A7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D170C6" w14:paraId="12C521E8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shd w:val="clear" w:color="auto" w:fill="D9D9D9" w:themeFill="background1" w:themeFillShade="D9"/>
          </w:tcPr>
          <w:p w14:paraId="06695A98" w14:textId="77777777" w:rsidR="007347BC" w:rsidRPr="00D170C6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COMMITMENT OF RESEARCH RESOURCES FOR SJDAWC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VetSRA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7347BC" w:rsidRPr="00E24B05" w14:paraId="570A1F2C" w14:textId="77777777" w:rsidTr="007347BC">
        <w:tblPrEx>
          <w:shd w:val="clear" w:color="auto" w:fill="DBE5F1" w:themeFill="accent1" w:themeFillTint="33"/>
        </w:tblPrEx>
        <w:trPr>
          <w:trHeight w:val="271"/>
        </w:trPr>
        <w:tc>
          <w:tcPr>
            <w:tcW w:w="11355" w:type="dxa"/>
            <w:gridSpan w:val="12"/>
            <w:shd w:val="clear" w:color="auto" w:fill="DBE5F1" w:themeFill="accent1" w:themeFillTint="33"/>
          </w:tcPr>
          <w:tbl>
            <w:tblPr>
              <w:tblStyle w:val="TableGrid"/>
              <w:tblW w:w="1079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1564"/>
              <w:gridCol w:w="1564"/>
              <w:gridCol w:w="1564"/>
              <w:gridCol w:w="1564"/>
              <w:gridCol w:w="1824"/>
            </w:tblGrid>
            <w:tr w:rsidR="007347BC" w:rsidRPr="009F4A39" w14:paraId="6FD67E60" w14:textId="77777777" w:rsidTr="00F07E03">
              <w:trPr>
                <w:trHeight w:val="236"/>
              </w:trPr>
              <w:tc>
                <w:tcPr>
                  <w:tcW w:w="10791" w:type="dxa"/>
                  <w:gridSpan w:val="6"/>
                </w:tcPr>
                <w:p w14:paraId="2FB28CF6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Ex.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SJDAWC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VetSRA</w:t>
                  </w:r>
                  <w:proofErr w:type="spellEnd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Financial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Breakdown</w:t>
                  </w:r>
                  <w:proofErr w:type="spellEnd"/>
                </w:p>
              </w:tc>
            </w:tr>
            <w:tr w:rsidR="007347BC" w:rsidRPr="009F4A39" w14:paraId="48A86122" w14:textId="77777777" w:rsidTr="00F07E03">
              <w:trPr>
                <w:trHeight w:val="424"/>
              </w:trPr>
              <w:tc>
                <w:tcPr>
                  <w:tcW w:w="2711" w:type="dxa"/>
                </w:tcPr>
                <w:p w14:paraId="12BB0DE2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2D1044E2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642F6B44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13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A32EF64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paid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week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14)</w:t>
                  </w:r>
                </w:p>
              </w:tc>
              <w:tc>
                <w:tcPr>
                  <w:tcW w:w="1564" w:type="dxa"/>
                </w:tcPr>
                <w:p w14:paraId="5F168114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14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7D62CD7B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15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  <w:r w:rsidRPr="00D57D6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271D321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paid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week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16)</w:t>
                  </w:r>
                </w:p>
              </w:tc>
              <w:tc>
                <w:tcPr>
                  <w:tcW w:w="1824" w:type="dxa"/>
                </w:tcPr>
                <w:p w14:paraId="73BD851B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D57D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</w:tr>
            <w:tr w:rsidR="007347BC" w:rsidRPr="009F4A39" w14:paraId="64BD1178" w14:textId="77777777" w:rsidTr="00F07E03">
              <w:trPr>
                <w:trHeight w:val="236"/>
              </w:trPr>
              <w:tc>
                <w:tcPr>
                  <w:tcW w:w="2711" w:type="dxa"/>
                </w:tcPr>
                <w:p w14:paraId="7EA326CC" w14:textId="77777777" w:rsidR="007347BC" w:rsidRPr="008E472E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54144AF5" w14:textId="77777777" w:rsidR="007347BC" w:rsidRPr="008E472E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298C73BE" w14:textId="77777777" w:rsidR="007347BC" w:rsidRPr="008E472E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0C411898" w14:textId="77777777" w:rsidR="007347BC" w:rsidRPr="008E472E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38592728" w14:textId="77777777" w:rsidR="007347BC" w:rsidRPr="008E472E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824" w:type="dxa"/>
                </w:tcPr>
                <w:p w14:paraId="4F3FFC40" w14:textId="77777777" w:rsidR="007347BC" w:rsidRPr="008E472E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47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</w:tr>
            <w:tr w:rsidR="007347BC" w:rsidRPr="009F4A39" w14:paraId="6AB2C460" w14:textId="77777777" w:rsidTr="00F07E03">
              <w:trPr>
                <w:trHeight w:val="236"/>
              </w:trPr>
              <w:tc>
                <w:tcPr>
                  <w:tcW w:w="2711" w:type="dxa"/>
                </w:tcPr>
                <w:p w14:paraId="445409DA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SJDAWC</w:t>
                  </w:r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Portion</w:t>
                  </w:r>
                  <w:proofErr w:type="spellEnd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4" w:type="dxa"/>
                </w:tcPr>
                <w:p w14:paraId="670AC131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8,000.00</w:t>
                  </w:r>
                </w:p>
              </w:tc>
              <w:tc>
                <w:tcPr>
                  <w:tcW w:w="1564" w:type="dxa"/>
                </w:tcPr>
                <w:p w14:paraId="22A25C34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79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8,000.00</w:t>
                  </w:r>
                </w:p>
              </w:tc>
              <w:tc>
                <w:tcPr>
                  <w:tcW w:w="1564" w:type="dxa"/>
                </w:tcPr>
                <w:p w14:paraId="49B803D7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79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8,000.00</w:t>
                  </w:r>
                </w:p>
              </w:tc>
              <w:tc>
                <w:tcPr>
                  <w:tcW w:w="1564" w:type="dxa"/>
                </w:tcPr>
                <w:p w14:paraId="33783DDA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79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8,000.00</w:t>
                  </w:r>
                </w:p>
              </w:tc>
              <w:tc>
                <w:tcPr>
                  <w:tcW w:w="1824" w:type="dxa"/>
                </w:tcPr>
                <w:p w14:paraId="26E99981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F79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8,000.00</w:t>
                  </w:r>
                </w:p>
              </w:tc>
            </w:tr>
            <w:tr w:rsidR="007347BC" w:rsidRPr="009F4A39" w14:paraId="081E9594" w14:textId="77777777" w:rsidTr="00F07E03">
              <w:trPr>
                <w:trHeight w:val="236"/>
              </w:trPr>
              <w:tc>
                <w:tcPr>
                  <w:tcW w:w="2711" w:type="dxa"/>
                </w:tcPr>
                <w:p w14:paraId="672480E5" w14:textId="77777777" w:rsidR="007347BC" w:rsidRPr="00D57D63" w:rsidRDefault="007347BC" w:rsidP="00F07E03">
                  <w:pP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Supervisor 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Portion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57D63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(mínimum)</w:t>
                  </w:r>
                </w:p>
              </w:tc>
              <w:tc>
                <w:tcPr>
                  <w:tcW w:w="1564" w:type="dxa"/>
                </w:tcPr>
                <w:p w14:paraId="7E71D237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$      </w:t>
                  </w:r>
                  <w:r w:rsidRPr="00D57D63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4" w:type="dxa"/>
                </w:tcPr>
                <w:p w14:paraId="6F9A7FF0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 666.67</w:t>
                  </w:r>
                </w:p>
              </w:tc>
              <w:tc>
                <w:tcPr>
                  <w:tcW w:w="1564" w:type="dxa"/>
                </w:tcPr>
                <w:p w14:paraId="152B130D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$1,333.33</w:t>
                  </w:r>
                </w:p>
              </w:tc>
              <w:tc>
                <w:tcPr>
                  <w:tcW w:w="1564" w:type="dxa"/>
                </w:tcPr>
                <w:p w14:paraId="30868CC0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2,000.00</w:t>
                  </w:r>
                </w:p>
              </w:tc>
              <w:tc>
                <w:tcPr>
                  <w:tcW w:w="1824" w:type="dxa"/>
                </w:tcPr>
                <w:p w14:paraId="34D26FFA" w14:textId="77777777" w:rsidR="007347BC" w:rsidRPr="00D57D63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$2666.67</w:t>
                  </w:r>
                </w:p>
              </w:tc>
            </w:tr>
            <w:tr w:rsidR="007347BC" w:rsidRPr="009F4A39" w14:paraId="3EF1C3BA" w14:textId="77777777" w:rsidTr="00F07E03">
              <w:trPr>
                <w:trHeight w:val="236"/>
              </w:trPr>
              <w:tc>
                <w:tcPr>
                  <w:tcW w:w="2711" w:type="dxa"/>
                </w:tcPr>
                <w:p w14:paraId="185CF462" w14:textId="77777777" w:rsidR="007347BC" w:rsidRPr="000F2D69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  <w:proofErr w:type="gramEnd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Funding</w:t>
                  </w:r>
                  <w:proofErr w:type="spellEnd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</w:t>
                  </w:r>
                  <w:proofErr w:type="spellEnd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Student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41180E1F" w14:textId="77777777" w:rsidR="007347BC" w:rsidRPr="000F2D69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8,000.00</w:t>
                  </w:r>
                </w:p>
              </w:tc>
              <w:tc>
                <w:tcPr>
                  <w:tcW w:w="1564" w:type="dxa"/>
                </w:tcPr>
                <w:p w14:paraId="52E28FC8" w14:textId="77777777" w:rsidR="007347BC" w:rsidRPr="000F2D69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8,666.67</w:t>
                  </w:r>
                </w:p>
              </w:tc>
              <w:tc>
                <w:tcPr>
                  <w:tcW w:w="1564" w:type="dxa"/>
                </w:tcPr>
                <w:p w14:paraId="58B2C14C" w14:textId="77777777" w:rsidR="007347BC" w:rsidRPr="000F2D69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9,333.33</w:t>
                  </w:r>
                </w:p>
              </w:tc>
              <w:tc>
                <w:tcPr>
                  <w:tcW w:w="1564" w:type="dxa"/>
                </w:tcPr>
                <w:p w14:paraId="5CAE720D" w14:textId="77777777" w:rsidR="007347BC" w:rsidRPr="000F2D69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10,000.00</w:t>
                  </w:r>
                </w:p>
              </w:tc>
              <w:tc>
                <w:tcPr>
                  <w:tcW w:w="1824" w:type="dxa"/>
                </w:tcPr>
                <w:p w14:paraId="2B5A36B7" w14:textId="77777777" w:rsidR="007347BC" w:rsidRPr="000F2D69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10,666.67</w:t>
                  </w:r>
                </w:p>
              </w:tc>
            </w:tr>
            <w:tr w:rsidR="007347BC" w:rsidRPr="009F4A39" w14:paraId="689D4073" w14:textId="77777777" w:rsidTr="00F07E03">
              <w:trPr>
                <w:trHeight w:val="252"/>
              </w:trPr>
              <w:tc>
                <w:tcPr>
                  <w:tcW w:w="2711" w:type="dxa"/>
                </w:tcPr>
                <w:p w14:paraId="5BEE87B7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Biweekly</w:t>
                  </w:r>
                  <w:proofErr w:type="spellEnd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Stipend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Received</w:t>
                  </w:r>
                  <w:proofErr w:type="spellEnd"/>
                </w:p>
              </w:tc>
              <w:tc>
                <w:tcPr>
                  <w:tcW w:w="1564" w:type="dxa"/>
                </w:tcPr>
                <w:p w14:paraId="68D96CD1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1,333.33</w:t>
                  </w:r>
                </w:p>
              </w:tc>
              <w:tc>
                <w:tcPr>
                  <w:tcW w:w="1564" w:type="dxa"/>
                </w:tcPr>
                <w:p w14:paraId="783078FF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$1,238.10</w:t>
                  </w:r>
                </w:p>
              </w:tc>
              <w:tc>
                <w:tcPr>
                  <w:tcW w:w="1564" w:type="dxa"/>
                </w:tcPr>
                <w:p w14:paraId="769EBE21" w14:textId="77777777" w:rsidR="007347BC" w:rsidRPr="009F4A39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$1,333.33</w:t>
                  </w:r>
                </w:p>
              </w:tc>
              <w:tc>
                <w:tcPr>
                  <w:tcW w:w="1564" w:type="dxa"/>
                </w:tcPr>
                <w:p w14:paraId="42F0DC9E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$1,250.00</w:t>
                  </w:r>
                </w:p>
              </w:tc>
              <w:tc>
                <w:tcPr>
                  <w:tcW w:w="1824" w:type="dxa"/>
                </w:tcPr>
                <w:p w14:paraId="2D4C7124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$1,333.33</w:t>
                  </w:r>
                </w:p>
              </w:tc>
            </w:tr>
          </w:tbl>
          <w:p w14:paraId="73BE7BD4" w14:textId="77777777" w:rsidR="007347BC" w:rsidRPr="009F4A39" w:rsidRDefault="007347BC" w:rsidP="00F07E03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6DA15E1D" w14:textId="77777777" w:rsidR="007347BC" w:rsidRDefault="007347BC" w:rsidP="00F07E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F4A39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12 weeks it is the supervisor’s responsibility to pay the full stipend.  These additional funds must be transferred to the AVC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VetSRA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account.  Stipend payments must be paid out in equal biweekly installments.</w:t>
            </w:r>
          </w:p>
          <w:p w14:paraId="62A4602A" w14:textId="77777777" w:rsidR="007347BC" w:rsidRPr="00E24B05" w:rsidRDefault="007347BC" w:rsidP="00F07E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BC" w:rsidRPr="000F2D69" w14:paraId="0861FC98" w14:textId="77777777" w:rsidTr="007347BC">
        <w:tblPrEx>
          <w:shd w:val="clear" w:color="auto" w:fill="DBE5F1" w:themeFill="accent1" w:themeFillTint="33"/>
        </w:tblPrEx>
        <w:tc>
          <w:tcPr>
            <w:tcW w:w="2454" w:type="dxa"/>
            <w:gridSpan w:val="2"/>
            <w:shd w:val="clear" w:color="auto" w:fill="DBE5F1" w:themeFill="accent1" w:themeFillTint="33"/>
          </w:tcPr>
          <w:p w14:paraId="3A5AB4C0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Number of Weeks</w:t>
            </w:r>
          </w:p>
          <w:p w14:paraId="44D4F474" w14:textId="77777777" w:rsidR="007347BC" w:rsidRPr="00085C33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(minimum 12 weeks)</w:t>
            </w:r>
          </w:p>
        </w:tc>
        <w:tc>
          <w:tcPr>
            <w:tcW w:w="8901" w:type="dxa"/>
            <w:gridSpan w:val="10"/>
            <w:shd w:val="clear" w:color="auto" w:fill="DBE5F1" w:themeFill="accent1" w:themeFillTint="33"/>
          </w:tcPr>
          <w:p w14:paraId="38B2E3A7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Supervisor Portion:  </w:t>
            </w:r>
            <w:r w:rsidRPr="00085C33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Funding top-up amount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minimum 12 weeks = </w:t>
            </w:r>
            <w:r w:rsidRPr="00085C33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0.00</w:t>
            </w:r>
            <w:r w:rsidRPr="00085C33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  <w:p w14:paraId="41D44B85" w14:textId="77777777" w:rsidR="007347BC" w:rsidRPr="000F2D69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F2D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(13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666.67</w:t>
            </w:r>
            <w:r w:rsidRPr="000F2D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14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1,333.33</w:t>
            </w:r>
            <w:r w:rsidRPr="000F2D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15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2,000.00</w:t>
            </w:r>
            <w:r w:rsidRPr="000F2D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16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2,666.67</w:t>
            </w:r>
            <w:r w:rsidRPr="000F2D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7347BC" w:rsidRPr="00825759" w14:paraId="0A9E72CB" w14:textId="77777777" w:rsidTr="007347BC">
        <w:trPr>
          <w:trHeight w:val="440"/>
        </w:trPr>
        <w:tc>
          <w:tcPr>
            <w:tcW w:w="2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0D70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0B3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8E472E" w14:paraId="423B1B3A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shd w:val="clear" w:color="auto" w:fill="DBE5F1" w:themeFill="accent1" w:themeFillTint="33"/>
          </w:tcPr>
          <w:p w14:paraId="7BA69F53" w14:textId="77777777" w:rsidR="007347BC" w:rsidRPr="008E472E" w:rsidRDefault="007347BC" w:rsidP="00F07E0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8E472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 xml:space="preserve">To find your GL and account number:  Go to </w:t>
            </w:r>
            <w:proofErr w:type="spellStart"/>
            <w:r w:rsidRPr="008E472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>myUPEI</w:t>
            </w:r>
            <w:proofErr w:type="spellEnd"/>
            <w:r w:rsidRPr="008E472E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>, click Financial Information, scroll down to View Budget /Projects, click Budgets to Actual, in My Cost Centers you should be able to find your GL and account number.</w:t>
            </w:r>
          </w:p>
        </w:tc>
      </w:tr>
      <w:tr w:rsidR="007347BC" w:rsidRPr="00085C33" w14:paraId="41BEDCFA" w14:textId="77777777" w:rsidTr="007347BC">
        <w:tblPrEx>
          <w:shd w:val="clear" w:color="auto" w:fill="DBE5F1" w:themeFill="accent1" w:themeFillTint="33"/>
        </w:tblPrEx>
        <w:tc>
          <w:tcPr>
            <w:tcW w:w="5427" w:type="dxa"/>
            <w:gridSpan w:val="5"/>
            <w:shd w:val="clear" w:color="auto" w:fill="DBE5F1" w:themeFill="accent1" w:themeFillTint="33"/>
          </w:tcPr>
          <w:p w14:paraId="70906572" w14:textId="77777777" w:rsidR="007347BC" w:rsidRPr="00085C33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GL number for top-up (11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digits  60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-2-00-xxxxxx)</w:t>
            </w:r>
          </w:p>
        </w:tc>
        <w:tc>
          <w:tcPr>
            <w:tcW w:w="5928" w:type="dxa"/>
            <w:gridSpan w:val="7"/>
            <w:shd w:val="clear" w:color="auto" w:fill="DBE5F1" w:themeFill="accent1" w:themeFillTint="33"/>
          </w:tcPr>
          <w:p w14:paraId="6E90BD66" w14:textId="77777777" w:rsidR="007347BC" w:rsidRPr="00085C33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Account Number for top-up (6 digits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Axxxxxx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7347BC" w:rsidRPr="00825759" w14:paraId="562EF731" w14:textId="77777777" w:rsidTr="007347BC">
        <w:trPr>
          <w:trHeight w:val="350"/>
        </w:trPr>
        <w:tc>
          <w:tcPr>
            <w:tcW w:w="5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4473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39E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085C33" w14:paraId="6DF967BB" w14:textId="77777777" w:rsidTr="007347BC">
        <w:tblPrEx>
          <w:shd w:val="clear" w:color="auto" w:fill="DBE5F1" w:themeFill="accent1" w:themeFillTint="33"/>
        </w:tblPrEx>
        <w:tc>
          <w:tcPr>
            <w:tcW w:w="5427" w:type="dxa"/>
            <w:gridSpan w:val="5"/>
            <w:shd w:val="clear" w:color="auto" w:fill="DBE5F1" w:themeFill="accent1" w:themeFillTint="33"/>
          </w:tcPr>
          <w:p w14:paraId="62CE07FD" w14:textId="77777777" w:rsidR="007347BC" w:rsidRPr="00085C33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Student Start Date with Supervisor</w:t>
            </w:r>
          </w:p>
        </w:tc>
        <w:tc>
          <w:tcPr>
            <w:tcW w:w="5928" w:type="dxa"/>
            <w:gridSpan w:val="7"/>
            <w:shd w:val="clear" w:color="auto" w:fill="DBE5F1" w:themeFill="accent1" w:themeFillTint="33"/>
          </w:tcPr>
          <w:p w14:paraId="1515520D" w14:textId="77777777" w:rsidR="007347BC" w:rsidRPr="00085C33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Student End date with Supervisor</w:t>
            </w:r>
          </w:p>
        </w:tc>
      </w:tr>
      <w:tr w:rsidR="007347BC" w:rsidRPr="00825759" w14:paraId="4510BD8E" w14:textId="77777777" w:rsidTr="007347BC">
        <w:trPr>
          <w:trHeight w:val="377"/>
        </w:trPr>
        <w:tc>
          <w:tcPr>
            <w:tcW w:w="5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54D1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8E58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825759" w14:paraId="354F7324" w14:textId="77777777" w:rsidTr="007347BC">
        <w:trPr>
          <w:trHeight w:val="377"/>
        </w:trPr>
        <w:tc>
          <w:tcPr>
            <w:tcW w:w="93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44C688" w14:textId="77777777" w:rsidR="007347BC" w:rsidRPr="008E0231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Will your student require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Biosafey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training? Please indicate yes or no in box.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FFF" w14:textId="77777777" w:rsidR="007347BC" w:rsidRPr="00825759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14:paraId="4603D0C8" w14:textId="77777777" w:rsidTr="007347BC">
        <w:trPr>
          <w:trHeight w:val="377"/>
        </w:trPr>
        <w:tc>
          <w:tcPr>
            <w:tcW w:w="93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010D2F" w14:textId="310670E8" w:rsidR="007347BC" w:rsidRDefault="0077736D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Please acknowledge by placing an “x” in the box that you agree to meet once a week or more often as needed with your student to provide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guidance, and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provide resources necessary for a positive student research experience.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D7F" w14:textId="77777777" w:rsidR="007347BC" w:rsidRDefault="007347BC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14:paraId="5F605D6B" w14:textId="77777777" w:rsidTr="007347BC">
        <w:trPr>
          <w:trHeight w:val="332"/>
        </w:trPr>
        <w:tc>
          <w:tcPr>
            <w:tcW w:w="7804" w:type="dxa"/>
            <w:gridSpan w:val="6"/>
            <w:shd w:val="clear" w:color="auto" w:fill="D9D9D9" w:themeFill="background1" w:themeFillShade="D9"/>
          </w:tcPr>
          <w:p w14:paraId="1B6D5503" w14:textId="77777777" w:rsidR="007347BC" w:rsidRPr="00C159EA" w:rsidRDefault="007347BC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If the student is not successful with the SJDAWC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VetSRA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, would they like their application to be included in </w:t>
            </w:r>
            <w:r w:rsidRPr="00C159E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AVC </w:t>
            </w:r>
            <w:proofErr w:type="spellStart"/>
            <w:r w:rsidRPr="00C159EA">
              <w:rPr>
                <w:rFonts w:ascii="Arial" w:hAnsi="Arial" w:cs="Arial"/>
                <w:b/>
                <w:sz w:val="20"/>
                <w:szCs w:val="20"/>
                <w:lang w:val="en-CA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etSRA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program? </w:t>
            </w:r>
            <w:r w:rsidRPr="00C159EA">
              <w:rPr>
                <w:rFonts w:ascii="Arial" w:hAnsi="Arial" w:cs="Arial"/>
                <w:b/>
                <w:sz w:val="20"/>
                <w:szCs w:val="20"/>
                <w:lang w:val="en-CA"/>
              </w:rPr>
              <w:t>(Place an “x” in box)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C630B16" w14:textId="77777777" w:rsidR="007347BC" w:rsidRPr="004B753F" w:rsidRDefault="007347BC" w:rsidP="00F07E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B753F">
              <w:rPr>
                <w:rFonts w:ascii="Arial" w:hAnsi="Arial" w:cs="Arial"/>
                <w:b/>
                <w:sz w:val="20"/>
                <w:szCs w:val="20"/>
                <w:lang w:val="en-CA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14:paraId="0EAD3146" w14:textId="77777777" w:rsidR="007347BC" w:rsidRDefault="007347B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547FB96" w14:textId="77777777" w:rsidR="007347BC" w:rsidRPr="004B753F" w:rsidRDefault="007347BC" w:rsidP="00F07E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B753F">
              <w:rPr>
                <w:rFonts w:ascii="Arial" w:hAnsi="Arial" w:cs="Arial"/>
                <w:b/>
                <w:sz w:val="20"/>
                <w:szCs w:val="20"/>
                <w:lang w:val="en-CA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1000" w:type="dxa"/>
            <w:gridSpan w:val="2"/>
            <w:vAlign w:val="center"/>
          </w:tcPr>
          <w:p w14:paraId="558B62F6" w14:textId="77777777" w:rsidR="007347BC" w:rsidRDefault="007347BC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:rsidRPr="002E4944" w14:paraId="302C0F1D" w14:textId="77777777" w:rsidTr="007347BC">
        <w:trPr>
          <w:trHeight w:val="377"/>
        </w:trPr>
        <w:tc>
          <w:tcPr>
            <w:tcW w:w="11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BAD9" w14:textId="77777777" w:rsidR="007347BC" w:rsidRPr="002E4944" w:rsidRDefault="007347BC" w:rsidP="00F07E03">
            <w:pPr>
              <w:rPr>
                <w:rFonts w:ascii="Arial" w:hAnsi="Arial" w:cs="Arial"/>
                <w:bCs/>
                <w:sz w:val="8"/>
                <w:szCs w:val="8"/>
                <w:lang w:val="en-CA"/>
              </w:rPr>
            </w:pPr>
          </w:p>
          <w:p w14:paraId="2AC8DCAB" w14:textId="77777777" w:rsidR="007347BC" w:rsidRDefault="007347BC" w:rsidP="00F07E03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If “yes” please fill out the commitment of resources for the AVC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VetSRA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, including the source of funding for the supervisor portion of the student’s stipend required by the AVC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VetSRA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program. If “no” please skip the next section. </w:t>
            </w:r>
          </w:p>
          <w:p w14:paraId="76C64AAF" w14:textId="77777777" w:rsidR="007347BC" w:rsidRPr="002E4944" w:rsidRDefault="007347BC" w:rsidP="00F07E03">
            <w:pPr>
              <w:rPr>
                <w:rFonts w:ascii="Arial" w:hAnsi="Arial" w:cs="Arial"/>
                <w:bCs/>
                <w:sz w:val="8"/>
                <w:szCs w:val="8"/>
                <w:lang w:val="en-CA"/>
              </w:rPr>
            </w:pPr>
          </w:p>
        </w:tc>
      </w:tr>
      <w:tr w:rsidR="007347BC" w14:paraId="08FB1F58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CA8F9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COMMITMENT OF RESEARCH RESOURCES FOR AVC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VetSRA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(if you selected “yes” above):</w:t>
            </w:r>
          </w:p>
        </w:tc>
      </w:tr>
      <w:tr w:rsidR="007347BC" w14:paraId="2F7E5289" w14:textId="77777777" w:rsidTr="007347BC">
        <w:tblPrEx>
          <w:shd w:val="clear" w:color="auto" w:fill="DBE5F1" w:themeFill="accent1" w:themeFillTint="33"/>
        </w:tblPrEx>
        <w:trPr>
          <w:trHeight w:val="271"/>
        </w:trPr>
        <w:tc>
          <w:tcPr>
            <w:tcW w:w="11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tbl>
            <w:tblPr>
              <w:tblStyle w:val="TableGrid"/>
              <w:tblW w:w="10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1564"/>
              <w:gridCol w:w="1564"/>
              <w:gridCol w:w="1564"/>
              <w:gridCol w:w="1564"/>
              <w:gridCol w:w="1826"/>
            </w:tblGrid>
            <w:tr w:rsidR="007347BC" w14:paraId="5E4E8035" w14:textId="77777777" w:rsidTr="00F07E03">
              <w:trPr>
                <w:trHeight w:val="31"/>
              </w:trPr>
              <w:tc>
                <w:tcPr>
                  <w:tcW w:w="10816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4EE2001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Ex. AVC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VetSRA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Financial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Breakdown</w:t>
                  </w:r>
                  <w:proofErr w:type="spellEnd"/>
                </w:p>
              </w:tc>
            </w:tr>
            <w:tr w:rsidR="007347BC" w14:paraId="373F5F11" w14:textId="77777777" w:rsidTr="00F07E03">
              <w:trPr>
                <w:trHeight w:val="31"/>
              </w:trPr>
              <w:tc>
                <w:tcPr>
                  <w:tcW w:w="27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49953CA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9301A64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571360A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13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332CA97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paid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14)</w:t>
                  </w:r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E92DC18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14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3126B5F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14ADEF82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paid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on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week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16)</w:t>
                  </w:r>
                </w:p>
              </w:tc>
              <w:tc>
                <w:tcPr>
                  <w:tcW w:w="18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FCA1974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16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weeks</w:t>
                  </w:r>
                  <w:proofErr w:type="spellEnd"/>
                </w:p>
              </w:tc>
            </w:tr>
            <w:tr w:rsidR="007347BC" w14:paraId="373704D8" w14:textId="77777777" w:rsidTr="00F07E03">
              <w:trPr>
                <w:trHeight w:val="31"/>
              </w:trPr>
              <w:tc>
                <w:tcPr>
                  <w:tcW w:w="2734" w:type="dxa"/>
                  <w:hideMark/>
                </w:tcPr>
                <w:p w14:paraId="152EE69F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  <w:hideMark/>
                </w:tcPr>
                <w:p w14:paraId="43521443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  <w:hideMark/>
                </w:tcPr>
                <w:p w14:paraId="3EE03883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  <w:hideMark/>
                </w:tcPr>
                <w:p w14:paraId="3AE4E231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564" w:type="dxa"/>
                  <w:hideMark/>
                </w:tcPr>
                <w:p w14:paraId="79C63B27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  <w:tc>
                <w:tcPr>
                  <w:tcW w:w="1826" w:type="dxa"/>
                  <w:hideMark/>
                </w:tcPr>
                <w:p w14:paraId="44D840B4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installments</w:t>
                  </w:r>
                  <w:proofErr w:type="spellEnd"/>
                </w:p>
              </w:tc>
            </w:tr>
            <w:tr w:rsidR="007347BC" w14:paraId="252804C1" w14:textId="77777777" w:rsidTr="00F07E03">
              <w:trPr>
                <w:trHeight w:val="31"/>
              </w:trPr>
              <w:tc>
                <w:tcPr>
                  <w:tcW w:w="2734" w:type="dxa"/>
                  <w:hideMark/>
                </w:tcPr>
                <w:p w14:paraId="54C1A8EF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AVC </w:t>
                  </w:r>
                  <w:proofErr w:type="spellStart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Portion</w:t>
                  </w:r>
                  <w:proofErr w:type="spellEnd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4" w:type="dxa"/>
                  <w:hideMark/>
                </w:tcPr>
                <w:p w14:paraId="247ACA31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564" w:type="dxa"/>
                  <w:hideMark/>
                </w:tcPr>
                <w:p w14:paraId="15AB8CD3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3BC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564" w:type="dxa"/>
                  <w:hideMark/>
                </w:tcPr>
                <w:p w14:paraId="71463804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3BC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564" w:type="dxa"/>
                  <w:hideMark/>
                </w:tcPr>
                <w:p w14:paraId="2DDFE897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3BC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  <w:tc>
                <w:tcPr>
                  <w:tcW w:w="1826" w:type="dxa"/>
                  <w:hideMark/>
                </w:tcPr>
                <w:p w14:paraId="01EABB81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3BC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5,000.00</w:t>
                  </w:r>
                </w:p>
              </w:tc>
            </w:tr>
            <w:tr w:rsidR="007347BC" w14:paraId="24A3760F" w14:textId="77777777" w:rsidTr="00F07E03">
              <w:trPr>
                <w:trHeight w:val="31"/>
              </w:trPr>
              <w:tc>
                <w:tcPr>
                  <w:tcW w:w="2734" w:type="dxa"/>
                  <w:hideMark/>
                </w:tcPr>
                <w:p w14:paraId="0B4B1F22" w14:textId="77777777" w:rsidR="007347BC" w:rsidRDefault="007347BC" w:rsidP="00F07E03">
                  <w:pP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 w:rsidRPr="00D57D63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Supervisor </w:t>
                  </w:r>
                  <w:proofErr w:type="spellStart"/>
                  <w:r w:rsidRPr="00D57D63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Portion</w:t>
                  </w:r>
                  <w:proofErr w:type="spellEnd"/>
                  <w:r w:rsidRPr="00D57D63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57D63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(mínimum)</w:t>
                  </w:r>
                </w:p>
              </w:tc>
              <w:tc>
                <w:tcPr>
                  <w:tcW w:w="1564" w:type="dxa"/>
                  <w:hideMark/>
                </w:tcPr>
                <w:p w14:paraId="5BF61C9D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2,000.00</w:t>
                  </w:r>
                </w:p>
              </w:tc>
              <w:tc>
                <w:tcPr>
                  <w:tcW w:w="1564" w:type="dxa"/>
                  <w:hideMark/>
                </w:tcPr>
                <w:p w14:paraId="0BB494E5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2,853.34</w:t>
                  </w:r>
                </w:p>
              </w:tc>
              <w:tc>
                <w:tcPr>
                  <w:tcW w:w="1564" w:type="dxa"/>
                  <w:hideMark/>
                </w:tcPr>
                <w:p w14:paraId="29C0D136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3,166.67</w:t>
                  </w:r>
                </w:p>
              </w:tc>
              <w:tc>
                <w:tcPr>
                  <w:tcW w:w="1564" w:type="dxa"/>
                  <w:hideMark/>
                </w:tcPr>
                <w:p w14:paraId="6526CB0C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3,750.02</w:t>
                  </w:r>
                </w:p>
              </w:tc>
              <w:tc>
                <w:tcPr>
                  <w:tcW w:w="1826" w:type="dxa"/>
                  <w:hideMark/>
                </w:tcPr>
                <w:p w14:paraId="1C4881AC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4,333.36</w:t>
                  </w:r>
                </w:p>
              </w:tc>
            </w:tr>
            <w:tr w:rsidR="007347BC" w14:paraId="52958CAC" w14:textId="77777777" w:rsidTr="00F07E03">
              <w:trPr>
                <w:trHeight w:val="31"/>
              </w:trPr>
              <w:tc>
                <w:tcPr>
                  <w:tcW w:w="2734" w:type="dxa"/>
                  <w:hideMark/>
                </w:tcPr>
                <w:p w14:paraId="2DF4D75F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  <w:proofErr w:type="gramEnd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Funding</w:t>
                  </w:r>
                  <w:proofErr w:type="spellEnd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</w:t>
                  </w:r>
                  <w:proofErr w:type="spellEnd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2D6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Student</w:t>
                  </w:r>
                  <w:proofErr w:type="spellEnd"/>
                </w:p>
              </w:tc>
              <w:tc>
                <w:tcPr>
                  <w:tcW w:w="1564" w:type="dxa"/>
                  <w:hideMark/>
                </w:tcPr>
                <w:p w14:paraId="24F71AA6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7,000.00</w:t>
                  </w:r>
                </w:p>
              </w:tc>
              <w:tc>
                <w:tcPr>
                  <w:tcW w:w="1564" w:type="dxa"/>
                  <w:hideMark/>
                </w:tcPr>
                <w:p w14:paraId="36C6228E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7,853.34</w:t>
                  </w:r>
                </w:p>
              </w:tc>
              <w:tc>
                <w:tcPr>
                  <w:tcW w:w="1564" w:type="dxa"/>
                  <w:hideMark/>
                </w:tcPr>
                <w:p w14:paraId="6A2869AA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8,166.67</w:t>
                  </w:r>
                </w:p>
              </w:tc>
              <w:tc>
                <w:tcPr>
                  <w:tcW w:w="1564" w:type="dxa"/>
                  <w:hideMark/>
                </w:tcPr>
                <w:p w14:paraId="2B6A94EC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8,750.00</w:t>
                  </w:r>
                </w:p>
              </w:tc>
              <w:tc>
                <w:tcPr>
                  <w:tcW w:w="1826" w:type="dxa"/>
                  <w:hideMark/>
                </w:tcPr>
                <w:p w14:paraId="32DFE65F" w14:textId="77777777" w:rsidR="007347BC" w:rsidRDefault="007347BC" w:rsidP="00F07E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9,333.36</w:t>
                  </w:r>
                </w:p>
              </w:tc>
            </w:tr>
            <w:tr w:rsidR="007347BC" w14:paraId="2BDB64FB" w14:textId="77777777" w:rsidTr="00F07E03">
              <w:trPr>
                <w:trHeight w:val="34"/>
              </w:trPr>
              <w:tc>
                <w:tcPr>
                  <w:tcW w:w="2734" w:type="dxa"/>
                  <w:hideMark/>
                </w:tcPr>
                <w:p w14:paraId="4E428B3C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Biweekly</w:t>
                  </w:r>
                  <w:proofErr w:type="spellEnd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4A3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Stipend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Received</w:t>
                  </w:r>
                  <w:proofErr w:type="spellEnd"/>
                </w:p>
              </w:tc>
              <w:tc>
                <w:tcPr>
                  <w:tcW w:w="1564" w:type="dxa"/>
                  <w:hideMark/>
                </w:tcPr>
                <w:p w14:paraId="69E45416" w14:textId="02E183BD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1,166.67</w:t>
                  </w:r>
                </w:p>
              </w:tc>
              <w:tc>
                <w:tcPr>
                  <w:tcW w:w="1564" w:type="dxa"/>
                  <w:hideMark/>
                </w:tcPr>
                <w:p w14:paraId="777AC148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1,121.91</w:t>
                  </w:r>
                </w:p>
              </w:tc>
              <w:tc>
                <w:tcPr>
                  <w:tcW w:w="1564" w:type="dxa"/>
                  <w:hideMark/>
                </w:tcPr>
                <w:p w14:paraId="3B55D993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1,166.67</w:t>
                  </w:r>
                </w:p>
              </w:tc>
              <w:tc>
                <w:tcPr>
                  <w:tcW w:w="1564" w:type="dxa"/>
                  <w:hideMark/>
                </w:tcPr>
                <w:p w14:paraId="67889DF6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1,093.75</w:t>
                  </w:r>
                </w:p>
              </w:tc>
              <w:tc>
                <w:tcPr>
                  <w:tcW w:w="1826" w:type="dxa"/>
                  <w:hideMark/>
                </w:tcPr>
                <w:p w14:paraId="7F20E418" w14:textId="77777777" w:rsidR="007347BC" w:rsidRDefault="007347BC" w:rsidP="00F07E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939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1,166.67</w:t>
                  </w:r>
                </w:p>
              </w:tc>
            </w:tr>
          </w:tbl>
          <w:p w14:paraId="1ABDB931" w14:textId="77777777" w:rsidR="007347BC" w:rsidRDefault="007347BC" w:rsidP="00F07E03">
            <w:pPr>
              <w:pStyle w:val="Default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14:paraId="7B7655A1" w14:textId="77777777" w:rsidR="007347BC" w:rsidRDefault="007347BC" w:rsidP="00F07E03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After 12 weeks it is the supervisor’s responsibility to pay the full stipend.  These additional funds must be transferred to the AVC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VetSRA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account.  Stipend payments must be paid out in equal biweekly installments.</w:t>
            </w:r>
          </w:p>
          <w:p w14:paraId="05BFF09C" w14:textId="77777777" w:rsidR="007347BC" w:rsidRDefault="007347BC" w:rsidP="00F07E03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347BC" w14:paraId="53D32238" w14:textId="77777777" w:rsidTr="007347BC">
        <w:tblPrEx>
          <w:shd w:val="clear" w:color="auto" w:fill="DBE5F1" w:themeFill="accent1" w:themeFillTint="33"/>
        </w:tblPrEx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311EA6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Number of Weeks</w:t>
            </w:r>
          </w:p>
          <w:p w14:paraId="237187B8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(minimum 12 weeks)</w:t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706746" w14:textId="77777777" w:rsidR="007347BC" w:rsidRPr="00693934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Supervisor Portion:  Funding top-up amount (minimum 12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2,000.00</w:t>
            </w: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  <w:p w14:paraId="5436C291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(13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2,853.34</w:t>
            </w: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14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3,166.67</w:t>
            </w: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15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3,750.02</w:t>
            </w: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; 16 weeks = $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4,333.36</w:t>
            </w:r>
            <w:r w:rsidRPr="0069393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7347BC" w14:paraId="66D60981" w14:textId="77777777" w:rsidTr="007347BC">
        <w:tblPrEx>
          <w:shd w:val="clear" w:color="auto" w:fill="DBE5F1" w:themeFill="accent1" w:themeFillTint="33"/>
        </w:tblPrEx>
        <w:trPr>
          <w:trHeight w:val="440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AD9C" w14:textId="77777777" w:rsidR="007347B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FC3" w14:textId="77777777" w:rsidR="007347B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14:paraId="3930119A" w14:textId="77777777" w:rsidTr="007347BC">
        <w:tblPrEx>
          <w:shd w:val="clear" w:color="auto" w:fill="DBE5F1" w:themeFill="accent1" w:themeFillTint="33"/>
        </w:tblPrEx>
        <w:tc>
          <w:tcPr>
            <w:tcW w:w="11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378683" w14:textId="77777777" w:rsidR="007347BC" w:rsidRDefault="007347BC" w:rsidP="00F07E0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 xml:space="preserve">To find your GL and account number:  Go to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>myUPEI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en-CA"/>
              </w:rPr>
              <w:t>, click Financial Information, scroll down to View Budget /Projects, click Budgets to Actual, in My Cost Centers you should be able to find your GL and account number.</w:t>
            </w:r>
          </w:p>
        </w:tc>
      </w:tr>
      <w:tr w:rsidR="007347BC" w14:paraId="495A5A45" w14:textId="77777777" w:rsidTr="007347BC">
        <w:tblPrEx>
          <w:shd w:val="clear" w:color="auto" w:fill="DBE5F1" w:themeFill="accent1" w:themeFillTint="33"/>
        </w:tblPrEx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201BC3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GL number for top-up (11 digits 60-2-00-xxxxxx)</w:t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D5C102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Account Number for top-up (6 digits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Axxxxxx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)</w:t>
            </w:r>
          </w:p>
        </w:tc>
      </w:tr>
      <w:tr w:rsidR="007347BC" w14:paraId="2D8FC2DF" w14:textId="77777777" w:rsidTr="007347BC">
        <w:tblPrEx>
          <w:shd w:val="clear" w:color="auto" w:fill="DBE5F1" w:themeFill="accent1" w:themeFillTint="33"/>
        </w:tblPrEx>
        <w:trPr>
          <w:trHeight w:val="350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C2A" w14:textId="77777777" w:rsidR="007347B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FB97" w14:textId="77777777" w:rsidR="007347B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47BC" w14:paraId="006DE049" w14:textId="77777777" w:rsidTr="007347BC">
        <w:tblPrEx>
          <w:shd w:val="clear" w:color="auto" w:fill="DBE5F1" w:themeFill="accent1" w:themeFillTint="33"/>
        </w:tblPrEx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33B7E1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Student Start Date with Supervisor</w:t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222EE4" w14:textId="77777777" w:rsidR="007347BC" w:rsidRDefault="007347BC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Student End date with Supervisor</w:t>
            </w:r>
          </w:p>
        </w:tc>
      </w:tr>
      <w:tr w:rsidR="007347BC" w14:paraId="5704341F" w14:textId="77777777" w:rsidTr="007347BC">
        <w:tblPrEx>
          <w:shd w:val="clear" w:color="auto" w:fill="DBE5F1" w:themeFill="accent1" w:themeFillTint="33"/>
        </w:tblPrEx>
        <w:trPr>
          <w:trHeight w:val="377"/>
        </w:trPr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2F3" w14:textId="77777777" w:rsidR="007347B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120" w14:textId="77777777" w:rsidR="007347BC" w:rsidRDefault="007347BC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F68BED9" w14:textId="77777777" w:rsidR="007347BC" w:rsidRDefault="007347BC" w:rsidP="00E77C02">
      <w:pPr>
        <w:tabs>
          <w:tab w:val="left" w:pos="1080"/>
        </w:tabs>
        <w:rPr>
          <w:lang w:val="en-CA"/>
        </w:rPr>
      </w:pPr>
    </w:p>
    <w:p w14:paraId="7C979B6C" w14:textId="416878E2" w:rsidR="00E77C02" w:rsidRDefault="00E77C02" w:rsidP="00E77C02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S</w:t>
      </w:r>
      <w:r w:rsidRPr="00937336">
        <w:rPr>
          <w:rFonts w:ascii="Arial" w:hAnsi="Arial" w:cs="Arial"/>
          <w:b/>
          <w:sz w:val="20"/>
          <w:szCs w:val="20"/>
          <w:lang w:val="en-CA"/>
        </w:rPr>
        <w:t xml:space="preserve">ubmit </w:t>
      </w:r>
      <w:r>
        <w:rPr>
          <w:rFonts w:ascii="Arial" w:hAnsi="Arial" w:cs="Arial"/>
          <w:b/>
          <w:sz w:val="20"/>
          <w:szCs w:val="20"/>
          <w:lang w:val="en-CA"/>
        </w:rPr>
        <w:t>t</w:t>
      </w:r>
      <w:r w:rsidRPr="00937336">
        <w:rPr>
          <w:rFonts w:ascii="Arial" w:hAnsi="Arial" w:cs="Arial"/>
          <w:b/>
          <w:sz w:val="20"/>
          <w:szCs w:val="20"/>
          <w:lang w:val="en-CA"/>
        </w:rPr>
        <w:t>o: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Sherri Pineau - AVC Graduate Studies and Research, Room 2309 (email: </w:t>
      </w:r>
      <w:hyperlink r:id="rId6" w:history="1">
        <w:r w:rsidRPr="00937336">
          <w:rPr>
            <w:rStyle w:val="Hyperlink"/>
            <w:rFonts w:ascii="Arial" w:hAnsi="Arial" w:cs="Arial"/>
            <w:sz w:val="20"/>
            <w:szCs w:val="20"/>
            <w:lang w:val="en-CA"/>
          </w:rPr>
          <w:t>scpineau@upei.ca</w:t>
        </w:r>
      </w:hyperlink>
      <w:r w:rsidRPr="00937336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5F327777" w14:textId="4B32B764" w:rsidR="00E77C02" w:rsidRDefault="00E77C02" w:rsidP="00E77C02">
      <w:pPr>
        <w:tabs>
          <w:tab w:val="left" w:pos="1080"/>
        </w:tabs>
        <w:rPr>
          <w:lang w:val="en-CA"/>
        </w:rPr>
      </w:pPr>
      <w:r w:rsidRPr="001A7B78">
        <w:rPr>
          <w:rFonts w:ascii="Arial" w:hAnsi="Arial" w:cs="Arial"/>
          <w:b/>
          <w:sz w:val="20"/>
          <w:szCs w:val="20"/>
          <w:lang w:val="en-CA"/>
        </w:rPr>
        <w:t>Deadline:</w:t>
      </w:r>
      <w:r w:rsidRPr="001A7B78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ab/>
      </w:r>
      <w:r w:rsidRPr="005768DB">
        <w:rPr>
          <w:rFonts w:ascii="Arial" w:hAnsi="Arial" w:cs="Arial"/>
          <w:sz w:val="20"/>
          <w:szCs w:val="20"/>
          <w:lang w:val="en-CA"/>
        </w:rPr>
        <w:t xml:space="preserve">Monday, </w:t>
      </w:r>
      <w:r>
        <w:rPr>
          <w:rFonts w:ascii="Arial" w:hAnsi="Arial" w:cs="Arial"/>
          <w:sz w:val="20"/>
          <w:szCs w:val="20"/>
          <w:lang w:val="en-CA"/>
        </w:rPr>
        <w:t xml:space="preserve">January </w:t>
      </w:r>
      <w:r w:rsidR="007347BC">
        <w:rPr>
          <w:rFonts w:ascii="Arial" w:hAnsi="Arial" w:cs="Arial"/>
          <w:sz w:val="20"/>
          <w:szCs w:val="20"/>
          <w:lang w:val="en-CA"/>
        </w:rPr>
        <w:t>29</w:t>
      </w:r>
      <w:r>
        <w:rPr>
          <w:rFonts w:ascii="Arial" w:hAnsi="Arial" w:cs="Arial"/>
          <w:sz w:val="20"/>
          <w:szCs w:val="20"/>
          <w:lang w:val="en-CA"/>
        </w:rPr>
        <w:t>, 202</w:t>
      </w:r>
      <w:r w:rsidR="007347BC">
        <w:rPr>
          <w:rFonts w:ascii="Arial" w:hAnsi="Arial" w:cs="Arial"/>
          <w:sz w:val="20"/>
          <w:szCs w:val="20"/>
          <w:lang w:val="en-CA"/>
        </w:rPr>
        <w:t>4</w:t>
      </w:r>
      <w:r>
        <w:rPr>
          <w:rFonts w:ascii="Arial" w:hAnsi="Arial" w:cs="Arial"/>
          <w:sz w:val="20"/>
          <w:szCs w:val="20"/>
          <w:lang w:val="en-CA"/>
        </w:rPr>
        <w:t xml:space="preserve">, </w:t>
      </w:r>
      <w:r w:rsidRPr="005768DB">
        <w:rPr>
          <w:rFonts w:ascii="Arial" w:hAnsi="Arial" w:cs="Arial"/>
          <w:sz w:val="20"/>
          <w:szCs w:val="20"/>
          <w:lang w:val="en-CA"/>
        </w:rPr>
        <w:t xml:space="preserve">at </w:t>
      </w:r>
      <w:r>
        <w:rPr>
          <w:rFonts w:ascii="Arial" w:hAnsi="Arial" w:cs="Arial"/>
          <w:sz w:val="20"/>
          <w:szCs w:val="20"/>
          <w:lang w:val="en-CA"/>
        </w:rPr>
        <w:t xml:space="preserve">12:00 </w:t>
      </w:r>
      <w:r w:rsidR="007347BC">
        <w:rPr>
          <w:rFonts w:ascii="Arial" w:hAnsi="Arial" w:cs="Arial"/>
          <w:sz w:val="20"/>
          <w:szCs w:val="20"/>
          <w:lang w:val="en-CA"/>
        </w:rPr>
        <w:t>p.m.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2E1E0C8A" w14:textId="77777777" w:rsidR="00E77C02" w:rsidRDefault="00E77C02" w:rsidP="00E77C02">
      <w:pPr>
        <w:tabs>
          <w:tab w:val="left" w:pos="1080"/>
        </w:tabs>
        <w:rPr>
          <w:lang w:val="en-CA"/>
        </w:rPr>
      </w:pPr>
    </w:p>
    <w:p w14:paraId="51D3CAB8" w14:textId="77777777" w:rsidR="00E77C02" w:rsidRDefault="00E77C02" w:rsidP="00E77C02">
      <w:pPr>
        <w:tabs>
          <w:tab w:val="left" w:pos="1080"/>
        </w:tabs>
        <w:rPr>
          <w:lang w:val="en-CA"/>
        </w:rPr>
      </w:pPr>
    </w:p>
    <w:p w14:paraId="4514E4B6" w14:textId="77777777" w:rsidR="00E77C02" w:rsidRDefault="00E77C02" w:rsidP="00E77C02">
      <w:pPr>
        <w:tabs>
          <w:tab w:val="left" w:pos="1080"/>
        </w:tabs>
        <w:rPr>
          <w:lang w:val="en-CA"/>
        </w:rPr>
      </w:pPr>
    </w:p>
    <w:p w14:paraId="48216F1B" w14:textId="77777777" w:rsidR="00E77C02" w:rsidRDefault="00E77C02" w:rsidP="00D826E8">
      <w:pPr>
        <w:tabs>
          <w:tab w:val="left" w:pos="1080"/>
        </w:tabs>
        <w:rPr>
          <w:lang w:val="en-CA"/>
        </w:rPr>
      </w:pPr>
    </w:p>
    <w:sectPr w:rsidR="00E77C02" w:rsidSect="006427FC">
      <w:pgSz w:w="12240" w:h="15840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66F"/>
    <w:multiLevelType w:val="hybridMultilevel"/>
    <w:tmpl w:val="624EC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462"/>
    <w:multiLevelType w:val="hybridMultilevel"/>
    <w:tmpl w:val="DFC2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655A"/>
    <w:multiLevelType w:val="hybridMultilevel"/>
    <w:tmpl w:val="752C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71321">
    <w:abstractNumId w:val="1"/>
  </w:num>
  <w:num w:numId="2" w16cid:durableId="1343512556">
    <w:abstractNumId w:val="2"/>
  </w:num>
  <w:num w:numId="3" w16cid:durableId="22985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LEDcrt9XpZ2sJ3IhTiNcCm4RxXBa6mU0+GIFs0gwgBQvddDZdI4rYlcptT5yB2MDOwRztGaN90Q7XKDB5OnA==" w:salt="7oBB6ouoEo+Jo5JuF4Xg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C"/>
    <w:rsid w:val="00042DE9"/>
    <w:rsid w:val="000772D8"/>
    <w:rsid w:val="00085C33"/>
    <w:rsid w:val="0008763C"/>
    <w:rsid w:val="000B186C"/>
    <w:rsid w:val="000C0258"/>
    <w:rsid w:val="000C02DA"/>
    <w:rsid w:val="000C535E"/>
    <w:rsid w:val="000D5A0C"/>
    <w:rsid w:val="000E2084"/>
    <w:rsid w:val="000E76DB"/>
    <w:rsid w:val="000F2D69"/>
    <w:rsid w:val="00100057"/>
    <w:rsid w:val="001404AF"/>
    <w:rsid w:val="001414C4"/>
    <w:rsid w:val="00155377"/>
    <w:rsid w:val="001627AF"/>
    <w:rsid w:val="0016723D"/>
    <w:rsid w:val="00175A52"/>
    <w:rsid w:val="00182BBA"/>
    <w:rsid w:val="001834BC"/>
    <w:rsid w:val="001A7B78"/>
    <w:rsid w:val="001C158B"/>
    <w:rsid w:val="001E022F"/>
    <w:rsid w:val="0021234A"/>
    <w:rsid w:val="002174DD"/>
    <w:rsid w:val="00217551"/>
    <w:rsid w:val="00236218"/>
    <w:rsid w:val="002416BA"/>
    <w:rsid w:val="00264D11"/>
    <w:rsid w:val="002679E0"/>
    <w:rsid w:val="00290726"/>
    <w:rsid w:val="002A2A98"/>
    <w:rsid w:val="002B6D00"/>
    <w:rsid w:val="002E4944"/>
    <w:rsid w:val="00370D54"/>
    <w:rsid w:val="003713E0"/>
    <w:rsid w:val="0037532C"/>
    <w:rsid w:val="0038003F"/>
    <w:rsid w:val="003D19C4"/>
    <w:rsid w:val="00441E3E"/>
    <w:rsid w:val="004443A9"/>
    <w:rsid w:val="00455697"/>
    <w:rsid w:val="00465F8C"/>
    <w:rsid w:val="00533E51"/>
    <w:rsid w:val="00543B54"/>
    <w:rsid w:val="005739DD"/>
    <w:rsid w:val="005768DB"/>
    <w:rsid w:val="0059340E"/>
    <w:rsid w:val="00594C67"/>
    <w:rsid w:val="00597BEE"/>
    <w:rsid w:val="005A3D12"/>
    <w:rsid w:val="005A5015"/>
    <w:rsid w:val="005B1EA8"/>
    <w:rsid w:val="005B6837"/>
    <w:rsid w:val="005D40AB"/>
    <w:rsid w:val="00636BA6"/>
    <w:rsid w:val="006427FC"/>
    <w:rsid w:val="0065464E"/>
    <w:rsid w:val="0066020B"/>
    <w:rsid w:val="0069496A"/>
    <w:rsid w:val="006A69B0"/>
    <w:rsid w:val="006B342C"/>
    <w:rsid w:val="006C35BF"/>
    <w:rsid w:val="006C447D"/>
    <w:rsid w:val="006D4194"/>
    <w:rsid w:val="00723261"/>
    <w:rsid w:val="00726674"/>
    <w:rsid w:val="007347BC"/>
    <w:rsid w:val="00740DE8"/>
    <w:rsid w:val="00742234"/>
    <w:rsid w:val="007529BC"/>
    <w:rsid w:val="00770F56"/>
    <w:rsid w:val="0077736D"/>
    <w:rsid w:val="007C0163"/>
    <w:rsid w:val="007C5CE6"/>
    <w:rsid w:val="007E539F"/>
    <w:rsid w:val="007F5018"/>
    <w:rsid w:val="007F7367"/>
    <w:rsid w:val="008061F1"/>
    <w:rsid w:val="00825759"/>
    <w:rsid w:val="00845B0D"/>
    <w:rsid w:val="00852EC9"/>
    <w:rsid w:val="00862A50"/>
    <w:rsid w:val="008A3E6E"/>
    <w:rsid w:val="008C7AD2"/>
    <w:rsid w:val="008D70EC"/>
    <w:rsid w:val="008E472E"/>
    <w:rsid w:val="008E79B2"/>
    <w:rsid w:val="008F7866"/>
    <w:rsid w:val="00905B32"/>
    <w:rsid w:val="00912FE6"/>
    <w:rsid w:val="00926B61"/>
    <w:rsid w:val="00937249"/>
    <w:rsid w:val="00937336"/>
    <w:rsid w:val="00943442"/>
    <w:rsid w:val="009602B0"/>
    <w:rsid w:val="0099524E"/>
    <w:rsid w:val="009F4A39"/>
    <w:rsid w:val="00A566E8"/>
    <w:rsid w:val="00A665F9"/>
    <w:rsid w:val="00A9172E"/>
    <w:rsid w:val="00AB4A92"/>
    <w:rsid w:val="00AC489B"/>
    <w:rsid w:val="00AD74B9"/>
    <w:rsid w:val="00AE6DCD"/>
    <w:rsid w:val="00AF4EF8"/>
    <w:rsid w:val="00B37DEA"/>
    <w:rsid w:val="00B440A7"/>
    <w:rsid w:val="00B44377"/>
    <w:rsid w:val="00BD5470"/>
    <w:rsid w:val="00BD6518"/>
    <w:rsid w:val="00C171D3"/>
    <w:rsid w:val="00C2275A"/>
    <w:rsid w:val="00C340D2"/>
    <w:rsid w:val="00C454B5"/>
    <w:rsid w:val="00C94276"/>
    <w:rsid w:val="00C9592B"/>
    <w:rsid w:val="00CF2367"/>
    <w:rsid w:val="00D16993"/>
    <w:rsid w:val="00D16BAC"/>
    <w:rsid w:val="00D170C6"/>
    <w:rsid w:val="00D35950"/>
    <w:rsid w:val="00D52677"/>
    <w:rsid w:val="00D5463E"/>
    <w:rsid w:val="00D57D63"/>
    <w:rsid w:val="00D826E8"/>
    <w:rsid w:val="00D860BF"/>
    <w:rsid w:val="00D93695"/>
    <w:rsid w:val="00DA5912"/>
    <w:rsid w:val="00DC0D79"/>
    <w:rsid w:val="00DC248A"/>
    <w:rsid w:val="00DE3B7B"/>
    <w:rsid w:val="00DF2B14"/>
    <w:rsid w:val="00E11B51"/>
    <w:rsid w:val="00E131FC"/>
    <w:rsid w:val="00E24B05"/>
    <w:rsid w:val="00E30DE8"/>
    <w:rsid w:val="00E77C02"/>
    <w:rsid w:val="00EB7A8C"/>
    <w:rsid w:val="00EC6972"/>
    <w:rsid w:val="00EE6538"/>
    <w:rsid w:val="00EE6661"/>
    <w:rsid w:val="00EF301F"/>
    <w:rsid w:val="00EF3E35"/>
    <w:rsid w:val="00F1576C"/>
    <w:rsid w:val="00F26EC2"/>
    <w:rsid w:val="00F3502F"/>
    <w:rsid w:val="00F83D3E"/>
    <w:rsid w:val="00F92A53"/>
    <w:rsid w:val="00FB1942"/>
    <w:rsid w:val="00FB4CA6"/>
    <w:rsid w:val="00FC5443"/>
    <w:rsid w:val="00FE4096"/>
    <w:rsid w:val="00FE452B"/>
    <w:rsid w:val="00FF1B85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0F5AC"/>
  <w15:docId w15:val="{D3A280F3-600A-493D-931A-398B968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F"/>
    <w:rPr>
      <w:rFonts w:ascii="Segoe UI" w:hAnsi="Segoe UI" w:cs="Segoe UI"/>
      <w:sz w:val="18"/>
      <w:szCs w:val="18"/>
      <w:lang w:val="es-CL"/>
    </w:rPr>
  </w:style>
  <w:style w:type="character" w:styleId="Hyperlink">
    <w:name w:val="Hyperlink"/>
    <w:basedOn w:val="DefaultParagraphFont"/>
    <w:uiPriority w:val="99"/>
    <w:unhideWhenUsed/>
    <w:rsid w:val="00EE65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CA6"/>
    <w:pPr>
      <w:spacing w:line="276" w:lineRule="auto"/>
      <w:ind w:left="720"/>
      <w:contextualSpacing/>
    </w:pPr>
    <w:rPr>
      <w:rFonts w:ascii="Arial" w:eastAsia="Arial" w:hAnsi="Arial" w:cs="Arial"/>
      <w:lang w:val="en-GB"/>
    </w:rPr>
  </w:style>
  <w:style w:type="paragraph" w:customStyle="1" w:styleId="Default">
    <w:name w:val="Default"/>
    <w:rsid w:val="00085C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440A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pineau@upei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7EB2-5E46-4F51-BC54-CDC00CF2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Sherri C Pineau</cp:lastModifiedBy>
  <cp:revision>3</cp:revision>
  <cp:lastPrinted>2020-11-27T15:28:00Z</cp:lastPrinted>
  <dcterms:created xsi:type="dcterms:W3CDTF">2023-10-19T19:57:00Z</dcterms:created>
  <dcterms:modified xsi:type="dcterms:W3CDTF">2023-10-19T19:58:00Z</dcterms:modified>
</cp:coreProperties>
</file>